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41E" w:rsidRPr="008876E9" w:rsidRDefault="00014A2E" w:rsidP="00B61372">
      <w:pPr>
        <w:pStyle w:val="Heading2"/>
        <w:pBdr>
          <w:bottom w:val="single" w:sz="4" w:space="0" w:color="DDDDDD"/>
        </w:pBdr>
        <w:spacing w:before="0" w:beforeAutospacing="0" w:after="0" w:afterAutospacing="0" w:line="60" w:lineRule="atLeast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11</w:t>
      </w:r>
      <w:r w:rsidR="00B61372" w:rsidRPr="008876E9">
        <w:rPr>
          <w:sz w:val="24"/>
          <w:szCs w:val="24"/>
        </w:rPr>
        <w:t>.0</w:t>
      </w:r>
      <w:r w:rsidR="00120829">
        <w:rPr>
          <w:sz w:val="24"/>
          <w:szCs w:val="24"/>
        </w:rPr>
        <w:t>9</w:t>
      </w:r>
      <w:r w:rsidR="00B61372" w:rsidRPr="008876E9">
        <w:rPr>
          <w:sz w:val="24"/>
          <w:szCs w:val="24"/>
        </w:rPr>
        <w:t>.2020</w:t>
      </w:r>
    </w:p>
    <w:p w:rsidR="00365B36" w:rsidRPr="001A6A61" w:rsidRDefault="00651B9C" w:rsidP="000104CB">
      <w:pPr>
        <w:pStyle w:val="Heading2"/>
        <w:pBdr>
          <w:bottom w:val="single" w:sz="4" w:space="0" w:color="DDDDDD"/>
        </w:pBdr>
        <w:spacing w:before="0" w:beforeAutospacing="0" w:after="0" w:afterAutospacing="0" w:line="60" w:lineRule="atLeast"/>
        <w:jc w:val="center"/>
        <w:rPr>
          <w:sz w:val="28"/>
          <w:szCs w:val="28"/>
        </w:rPr>
      </w:pPr>
      <w:bookmarkStart w:id="1" w:name="_Hlk34657464"/>
      <w:r>
        <w:rPr>
          <w:sz w:val="28"/>
          <w:szCs w:val="28"/>
        </w:rPr>
        <w:t xml:space="preserve">AMBASSADE DE TURQUIE A </w:t>
      </w:r>
      <w:r w:rsidR="00E40852">
        <w:rPr>
          <w:sz w:val="28"/>
          <w:szCs w:val="28"/>
        </w:rPr>
        <w:t>NIAMEY</w:t>
      </w:r>
    </w:p>
    <w:p w:rsidR="00365B36" w:rsidRPr="001A6A61" w:rsidRDefault="00365B36" w:rsidP="000104CB">
      <w:pPr>
        <w:pStyle w:val="Heading2"/>
        <w:pBdr>
          <w:bottom w:val="single" w:sz="4" w:space="0" w:color="DDDDDD"/>
        </w:pBdr>
        <w:spacing w:before="0" w:beforeAutospacing="0" w:after="0" w:afterAutospacing="0" w:line="60" w:lineRule="atLeast"/>
        <w:jc w:val="center"/>
        <w:rPr>
          <w:sz w:val="10"/>
          <w:szCs w:val="10"/>
        </w:rPr>
      </w:pPr>
    </w:p>
    <w:p w:rsidR="008B27F7" w:rsidRPr="001A6A61" w:rsidRDefault="00651B9C" w:rsidP="000104CB">
      <w:pPr>
        <w:pStyle w:val="Heading2"/>
        <w:pBdr>
          <w:bottom w:val="single" w:sz="4" w:space="0" w:color="DDDDDD"/>
        </w:pBdr>
        <w:spacing w:before="0" w:beforeAutospacing="0" w:after="0" w:afterAutospacing="0" w:line="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BUREAU DU CONSEILLER COMMERCIAL</w:t>
      </w:r>
      <w:r w:rsidR="008B27F7" w:rsidRPr="001A6A61">
        <w:rPr>
          <w:sz w:val="28"/>
          <w:szCs w:val="28"/>
        </w:rPr>
        <w:t xml:space="preserve"> </w:t>
      </w:r>
    </w:p>
    <w:bookmarkEnd w:id="1"/>
    <w:p w:rsidR="005E329F" w:rsidRDefault="005E329F" w:rsidP="005E329F">
      <w:pPr>
        <w:pStyle w:val="NormalWeb"/>
        <w:spacing w:before="161" w:beforeAutospacing="0" w:after="161" w:afterAutospacing="0"/>
        <w:jc w:val="center"/>
        <w:rPr>
          <w:rStyle w:val="Strong"/>
          <w:lang w:val="fr-FR"/>
        </w:rPr>
      </w:pPr>
      <w:r w:rsidRPr="005E329F">
        <w:rPr>
          <w:rStyle w:val="Strong"/>
          <w:lang w:val="fr-FR"/>
        </w:rPr>
        <w:t>Annonce d'emploi</w:t>
      </w:r>
    </w:p>
    <w:p w:rsidR="005E329F" w:rsidRPr="005E329F" w:rsidRDefault="005E329F" w:rsidP="005E329F">
      <w:pPr>
        <w:pStyle w:val="NormalWeb"/>
        <w:spacing w:before="161" w:beforeAutospacing="0" w:after="161" w:afterAutospacing="0"/>
        <w:jc w:val="center"/>
        <w:rPr>
          <w:rStyle w:val="Strong"/>
          <w:lang w:val="fr-FR"/>
        </w:rPr>
      </w:pPr>
    </w:p>
    <w:p w:rsidR="008B27F7" w:rsidRPr="00651B9C" w:rsidRDefault="00651B9C" w:rsidP="000104CB">
      <w:pPr>
        <w:pStyle w:val="NormalWeb"/>
        <w:spacing w:before="161" w:beforeAutospacing="0" w:after="161" w:afterAutospacing="0"/>
        <w:jc w:val="both"/>
        <w:rPr>
          <w:lang w:val="fr-FR"/>
        </w:rPr>
      </w:pPr>
      <w:r w:rsidRPr="00651B9C">
        <w:rPr>
          <w:lang w:val="fr-FR"/>
        </w:rPr>
        <w:t>Le bureau</w:t>
      </w:r>
      <w:r>
        <w:rPr>
          <w:lang w:val="fr-FR"/>
        </w:rPr>
        <w:t xml:space="preserve"> du conseiller commercial de l’A</w:t>
      </w:r>
      <w:r w:rsidR="00B715A5">
        <w:rPr>
          <w:lang w:val="fr-FR"/>
        </w:rPr>
        <w:t>mbassade de Turquie à Niamey</w:t>
      </w:r>
      <w:r w:rsidRPr="00651B9C">
        <w:rPr>
          <w:lang w:val="fr-FR"/>
        </w:rPr>
        <w:t xml:space="preserve"> prévoit d’employer 1 (un) membre du personnel local en tant </w:t>
      </w:r>
      <w:r w:rsidR="005E329F">
        <w:rPr>
          <w:lang w:val="fr-FR"/>
        </w:rPr>
        <w:t>qu</w:t>
      </w:r>
      <w:r w:rsidR="005E329F" w:rsidRPr="00651B9C">
        <w:rPr>
          <w:lang w:val="fr-FR"/>
        </w:rPr>
        <w:t>’«</w:t>
      </w:r>
      <w:r w:rsidRPr="00651B9C">
        <w:rPr>
          <w:lang w:val="fr-FR"/>
        </w:rPr>
        <w:t>expert</w:t>
      </w:r>
      <w:r w:rsidR="00A63FC2">
        <w:rPr>
          <w:lang w:val="fr-FR"/>
        </w:rPr>
        <w:t xml:space="preserve"> </w:t>
      </w:r>
      <w:r w:rsidR="0048232E">
        <w:rPr>
          <w:lang w:val="fr-FR"/>
        </w:rPr>
        <w:t xml:space="preserve">local </w:t>
      </w:r>
      <w:r w:rsidR="00A63FC2">
        <w:rPr>
          <w:lang w:val="fr-FR"/>
        </w:rPr>
        <w:t>qualifi</w:t>
      </w:r>
      <w:r w:rsidR="00A63FC2" w:rsidRPr="00651B9C">
        <w:rPr>
          <w:lang w:val="fr-FR"/>
        </w:rPr>
        <w:t>é</w:t>
      </w:r>
      <w:r w:rsidRPr="00651B9C">
        <w:rPr>
          <w:lang w:val="fr-FR"/>
        </w:rPr>
        <w:t xml:space="preserve"> ».</w:t>
      </w:r>
    </w:p>
    <w:p w:rsidR="008B27F7" w:rsidRPr="001A6A61" w:rsidRDefault="00651B9C" w:rsidP="000104CB">
      <w:pPr>
        <w:pStyle w:val="Heading3"/>
        <w:numPr>
          <w:ilvl w:val="0"/>
          <w:numId w:val="3"/>
        </w:numPr>
        <w:spacing w:before="269" w:beforeAutospacing="0" w:after="161" w:afterAutospacing="0" w:line="258" w:lineRule="atLeas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Exigences</w:t>
      </w:r>
      <w:r w:rsidR="008B27F7" w:rsidRPr="001A6A61">
        <w:rPr>
          <w:sz w:val="24"/>
          <w:szCs w:val="24"/>
          <w:lang w:val="en-GB"/>
        </w:rPr>
        <w:t>:</w:t>
      </w:r>
    </w:p>
    <w:p w:rsidR="008B27F7" w:rsidRPr="00651B9C" w:rsidRDefault="00651B9C" w:rsidP="00BB34D4">
      <w:pPr>
        <w:pStyle w:val="NormalWeb"/>
        <w:spacing w:before="161" w:beforeAutospacing="0" w:after="0" w:afterAutospacing="0"/>
        <w:rPr>
          <w:lang w:val="fr-FR"/>
        </w:rPr>
      </w:pPr>
      <w:r w:rsidRPr="00651B9C">
        <w:rPr>
          <w:lang w:val="fr-FR"/>
        </w:rPr>
        <w:t>Les candidats intéressés doivent posséder les compétences et qualifications de base suivantes:</w:t>
      </w:r>
    </w:p>
    <w:p w:rsidR="00651B9C" w:rsidRPr="00651B9C" w:rsidRDefault="00651B9C" w:rsidP="00BB34D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51B9C">
        <w:rPr>
          <w:rFonts w:ascii="Times New Roman" w:hAnsi="Times New Roman" w:cs="Times New Roman"/>
          <w:sz w:val="24"/>
          <w:szCs w:val="24"/>
          <w:lang w:val="fr-FR"/>
        </w:rPr>
        <w:t>1. Diplôme universitaire dans des domaines connexes (économie, commerce, relations internationales, commerce international, gestion, finance, sciences politiques, etc.),</w:t>
      </w:r>
    </w:p>
    <w:p w:rsidR="00651B9C" w:rsidRPr="00651B9C" w:rsidRDefault="00651B9C" w:rsidP="00BB34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51B9C">
        <w:rPr>
          <w:rFonts w:ascii="Times New Roman" w:hAnsi="Times New Roman" w:cs="Times New Roman"/>
          <w:sz w:val="24"/>
          <w:szCs w:val="24"/>
          <w:lang w:val="fr-FR"/>
        </w:rPr>
        <w:t>2. Avoir un intérêt dans les affaires économiques et commerciales,</w:t>
      </w:r>
    </w:p>
    <w:p w:rsidR="00651B9C" w:rsidRPr="00651B9C" w:rsidRDefault="00651B9C" w:rsidP="00BB34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51B9C">
        <w:rPr>
          <w:rFonts w:ascii="Times New Roman" w:hAnsi="Times New Roman" w:cs="Times New Roman"/>
          <w:sz w:val="24"/>
          <w:szCs w:val="24"/>
          <w:lang w:val="fr-FR"/>
        </w:rPr>
        <w:t>3. Expérience dans un domaine d'études pertinent,</w:t>
      </w:r>
    </w:p>
    <w:p w:rsidR="00651B9C" w:rsidRPr="00651B9C" w:rsidRDefault="00651B9C" w:rsidP="00BB34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51B9C">
        <w:rPr>
          <w:rFonts w:ascii="Times New Roman" w:hAnsi="Times New Roman" w:cs="Times New Roman"/>
          <w:sz w:val="24"/>
          <w:szCs w:val="24"/>
          <w:lang w:val="fr-FR"/>
        </w:rPr>
        <w:t>4. Maîtrise du français et du turc et / ou de l'anglais à certifier,</w:t>
      </w:r>
    </w:p>
    <w:p w:rsidR="00651B9C" w:rsidRPr="00651B9C" w:rsidRDefault="00651B9C" w:rsidP="00BB34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51B9C">
        <w:rPr>
          <w:rFonts w:ascii="Times New Roman" w:hAnsi="Times New Roman" w:cs="Times New Roman"/>
          <w:sz w:val="24"/>
          <w:szCs w:val="24"/>
          <w:lang w:val="fr-FR"/>
        </w:rPr>
        <w:t>5. Aptitude à effectuer des recherches, à rédiger des rapports et des articles au niveau universitaire,</w:t>
      </w:r>
    </w:p>
    <w:p w:rsidR="00651B9C" w:rsidRPr="00651B9C" w:rsidRDefault="00651B9C" w:rsidP="00BB34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51B9C">
        <w:rPr>
          <w:rFonts w:ascii="Times New Roman" w:hAnsi="Times New Roman" w:cs="Times New Roman"/>
          <w:sz w:val="24"/>
          <w:szCs w:val="24"/>
          <w:lang w:val="fr-FR"/>
        </w:rPr>
        <w:t>6. Connaissances en informatique et expérience pratique de l’utilisation d’applications logicielles courantes (maîtrise des programmes MS Office),</w:t>
      </w:r>
    </w:p>
    <w:p w:rsidR="00651B9C" w:rsidRPr="00651B9C" w:rsidRDefault="00651B9C" w:rsidP="00BB34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51B9C">
        <w:rPr>
          <w:rFonts w:ascii="Times New Roman" w:hAnsi="Times New Roman" w:cs="Times New Roman"/>
          <w:sz w:val="24"/>
          <w:szCs w:val="24"/>
          <w:lang w:val="fr-FR"/>
        </w:rPr>
        <w:t>7. Bonnes capacités d'organisation et de communication,</w:t>
      </w:r>
    </w:p>
    <w:p w:rsidR="00651B9C" w:rsidRPr="00651B9C" w:rsidRDefault="00651B9C" w:rsidP="00BB34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51B9C">
        <w:rPr>
          <w:rFonts w:ascii="Times New Roman" w:hAnsi="Times New Roman" w:cs="Times New Roman"/>
          <w:sz w:val="24"/>
          <w:szCs w:val="24"/>
          <w:lang w:val="fr-FR"/>
        </w:rPr>
        <w:t>8. Excellent état de santé (ayant de bonnes capacités physiques et mentales requises par les conditions de travail),</w:t>
      </w:r>
    </w:p>
    <w:p w:rsidR="00651B9C" w:rsidRPr="00651B9C" w:rsidRDefault="00651B9C" w:rsidP="00BB34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51B9C">
        <w:rPr>
          <w:rFonts w:ascii="Times New Roman" w:hAnsi="Times New Roman" w:cs="Times New Roman"/>
          <w:sz w:val="24"/>
          <w:szCs w:val="24"/>
          <w:lang w:val="fr-FR"/>
        </w:rPr>
        <w:t xml:space="preserve">9. Avoir la nationalité </w:t>
      </w:r>
      <w:r w:rsidR="002F4406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2F4406" w:rsidRPr="00FD0D3E">
        <w:rPr>
          <w:rFonts w:ascii="Times New Roman" w:hAnsi="Times New Roman" w:cs="Times New Roman"/>
          <w:sz w:val="24"/>
          <w:szCs w:val="24"/>
          <w:lang w:val="fr-FR"/>
        </w:rPr>
        <w:t>igériens</w:t>
      </w:r>
      <w:r w:rsidRPr="00651B9C">
        <w:rPr>
          <w:rFonts w:ascii="Times New Roman" w:hAnsi="Times New Roman" w:cs="Times New Roman"/>
          <w:sz w:val="24"/>
          <w:szCs w:val="24"/>
          <w:lang w:val="fr-FR"/>
        </w:rPr>
        <w:t xml:space="preserve"> ou un permis de séjour légal et / ou de travail,</w:t>
      </w:r>
    </w:p>
    <w:p w:rsidR="00651B9C" w:rsidRPr="00651B9C" w:rsidRDefault="00651B9C" w:rsidP="00BB34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51B9C">
        <w:rPr>
          <w:rFonts w:ascii="Times New Roman" w:hAnsi="Times New Roman" w:cs="Times New Roman"/>
          <w:sz w:val="24"/>
          <w:szCs w:val="24"/>
          <w:lang w:val="fr-FR"/>
        </w:rPr>
        <w:t xml:space="preserve">10. N'ayant aucun casier judiciaire </w:t>
      </w:r>
      <w:r w:rsidR="00BB34D4">
        <w:rPr>
          <w:rFonts w:ascii="Times New Roman" w:hAnsi="Times New Roman" w:cs="Times New Roman"/>
          <w:sz w:val="24"/>
          <w:szCs w:val="24"/>
          <w:lang w:val="fr-FR"/>
        </w:rPr>
        <w:t>enregistré</w:t>
      </w:r>
      <w:r w:rsidRPr="00651B9C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:rsidR="00651B9C" w:rsidRPr="00651B9C" w:rsidRDefault="00651B9C" w:rsidP="00BB34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51B9C">
        <w:rPr>
          <w:rFonts w:ascii="Times New Roman" w:hAnsi="Times New Roman" w:cs="Times New Roman"/>
          <w:sz w:val="24"/>
          <w:szCs w:val="24"/>
          <w:lang w:val="fr-FR"/>
        </w:rPr>
        <w:t>11. Pour les citoyens turcs de sexe masculin: avoir accompli son service militaire obligatoire et fournir les documents nécessaires à cet effet,</w:t>
      </w:r>
    </w:p>
    <w:p w:rsidR="0038615F" w:rsidRPr="00BB34D4" w:rsidRDefault="00BB34D4" w:rsidP="00BB34D4">
      <w:pPr>
        <w:pStyle w:val="Heading3"/>
        <w:numPr>
          <w:ilvl w:val="0"/>
          <w:numId w:val="3"/>
        </w:numPr>
        <w:spacing w:before="269" w:beforeAutospacing="0" w:after="161" w:afterAutospacing="0" w:line="258" w:lineRule="atLeast"/>
        <w:rPr>
          <w:sz w:val="24"/>
          <w:szCs w:val="24"/>
          <w:lang w:val="fr-FR"/>
        </w:rPr>
      </w:pPr>
      <w:r w:rsidRPr="00BB34D4">
        <w:rPr>
          <w:sz w:val="24"/>
          <w:szCs w:val="24"/>
          <w:lang w:val="fr-FR"/>
        </w:rPr>
        <w:t>Documents nécessaires pour la demande:</w:t>
      </w:r>
    </w:p>
    <w:p w:rsidR="00BB34D4" w:rsidRPr="00BB34D4" w:rsidRDefault="00BB34D4" w:rsidP="00BB34D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B34D4">
        <w:rPr>
          <w:rFonts w:ascii="Times New Roman" w:hAnsi="Times New Roman" w:cs="Times New Roman"/>
          <w:sz w:val="24"/>
          <w:szCs w:val="24"/>
          <w:lang w:val="fr-FR"/>
        </w:rPr>
        <w:t>1. CV en anglais ou en turc avec photo nouvellement prise (le CV doit inclure des informations de contact telles que l'adresse, le numéro de téléphone et l'adresse e-mail)</w:t>
      </w:r>
    </w:p>
    <w:p w:rsidR="00BB34D4" w:rsidRPr="00BB34D4" w:rsidRDefault="00BB34D4" w:rsidP="00BB34D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B34D4">
        <w:rPr>
          <w:rFonts w:ascii="Times New Roman" w:hAnsi="Times New Roman" w:cs="Times New Roman"/>
          <w:sz w:val="24"/>
          <w:szCs w:val="24"/>
          <w:lang w:val="fr-FR"/>
        </w:rPr>
        <w:t>2. Une courte lettre de candidature montrant l'intérêt pour les affaires économiques et commerciales (anglais ou turc)</w:t>
      </w:r>
    </w:p>
    <w:p w:rsidR="00BB34D4" w:rsidRPr="00BB34D4" w:rsidRDefault="00BB34D4" w:rsidP="00BB34D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B34D4">
        <w:rPr>
          <w:rFonts w:ascii="Times New Roman" w:hAnsi="Times New Roman" w:cs="Times New Roman"/>
          <w:sz w:val="24"/>
          <w:szCs w:val="24"/>
          <w:lang w:val="fr-FR"/>
        </w:rPr>
        <w:t>3. Diplôme universitaire et, le cas échéant, certificats dans des domaines connexes tels que l'économie et le commerce</w:t>
      </w:r>
    </w:p>
    <w:p w:rsidR="00BB34D4" w:rsidRPr="00FD0D3E" w:rsidRDefault="00BB34D4" w:rsidP="00FD0D3E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</w:rPr>
      </w:pPr>
      <w:r w:rsidRPr="00BB34D4">
        <w:rPr>
          <w:rFonts w:ascii="Times New Roman" w:hAnsi="Times New Roman" w:cs="Times New Roman"/>
          <w:sz w:val="24"/>
          <w:szCs w:val="24"/>
          <w:lang w:val="fr-FR"/>
        </w:rPr>
        <w:t xml:space="preserve">4. Pour les citoyens </w:t>
      </w:r>
      <w:r w:rsidR="00FD0D3E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FD0D3E" w:rsidRPr="00FD0D3E">
        <w:rPr>
          <w:rFonts w:ascii="Times New Roman" w:hAnsi="Times New Roman" w:cs="Times New Roman"/>
          <w:sz w:val="24"/>
          <w:szCs w:val="24"/>
          <w:lang w:val="fr-FR"/>
        </w:rPr>
        <w:t>igériens</w:t>
      </w:r>
      <w:r w:rsidRPr="00BB34D4">
        <w:rPr>
          <w:rFonts w:ascii="Times New Roman" w:hAnsi="Times New Roman" w:cs="Times New Roman"/>
          <w:sz w:val="24"/>
          <w:szCs w:val="24"/>
          <w:lang w:val="fr-FR"/>
        </w:rPr>
        <w:t>: carte nationale d'identité; Pour les citoyens des autres pays: passeport et documents de séjour et / ou permis de travail</w:t>
      </w:r>
      <w:r w:rsidR="00B72DE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671551" w:rsidRPr="00B72DE4" w:rsidRDefault="00B72DE4" w:rsidP="00BB34D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B72DE4">
        <w:rPr>
          <w:rFonts w:ascii="Times New Roman" w:hAnsi="Times New Roman" w:cs="Times New Roman"/>
          <w:bCs/>
          <w:sz w:val="24"/>
          <w:szCs w:val="24"/>
          <w:lang w:val="fr-FR"/>
        </w:rPr>
        <w:t>Pour une demande par voie postale, sous réserve d'apporter les originaux par la suite, les copies des documents donnés 3 et 4 peuvent être postées à l'adresse indiquée.</w:t>
      </w:r>
    </w:p>
    <w:p w:rsidR="00702B23" w:rsidRPr="001A6A61" w:rsidRDefault="00B72DE4" w:rsidP="00B72DE4">
      <w:pPr>
        <w:pStyle w:val="Heading3"/>
        <w:numPr>
          <w:ilvl w:val="0"/>
          <w:numId w:val="3"/>
        </w:numPr>
        <w:spacing w:before="269" w:beforeAutospacing="0" w:after="161" w:afterAutospacing="0" w:line="258" w:lineRule="atLeast"/>
        <w:rPr>
          <w:sz w:val="24"/>
          <w:szCs w:val="24"/>
          <w:lang w:val="en-GB"/>
        </w:rPr>
      </w:pPr>
      <w:r w:rsidRPr="00B72DE4">
        <w:rPr>
          <w:sz w:val="24"/>
          <w:szCs w:val="24"/>
          <w:lang w:val="en-GB"/>
        </w:rPr>
        <w:t>Date limite de candidature</w:t>
      </w:r>
      <w:r>
        <w:rPr>
          <w:sz w:val="24"/>
          <w:szCs w:val="24"/>
          <w:lang w:val="en-GB"/>
        </w:rPr>
        <w:t>:</w:t>
      </w:r>
    </w:p>
    <w:p w:rsidR="00702B23" w:rsidRPr="00B72DE4" w:rsidRDefault="00B72DE4" w:rsidP="00702B23">
      <w:pPr>
        <w:pStyle w:val="NormalWeb"/>
        <w:spacing w:before="161" w:after="161"/>
        <w:jc w:val="both"/>
        <w:rPr>
          <w:lang w:val="fr-FR"/>
        </w:rPr>
      </w:pPr>
      <w:r w:rsidRPr="00B72DE4">
        <w:rPr>
          <w:lang w:val="fr-FR"/>
        </w:rPr>
        <w:t xml:space="preserve">Les candidats qui remplissent les conditions susmentionnées doivent </w:t>
      </w:r>
      <w:r w:rsidR="00F72DB3">
        <w:rPr>
          <w:lang w:val="fr-FR"/>
        </w:rPr>
        <w:t>envoyer leur candidature</w:t>
      </w:r>
      <w:r w:rsidRPr="00B72DE4">
        <w:rPr>
          <w:lang w:val="fr-FR"/>
        </w:rPr>
        <w:t xml:space="preserve"> au plus tard à la fin des heures de travail du</w:t>
      </w:r>
      <w:r>
        <w:rPr>
          <w:lang w:val="fr-FR"/>
        </w:rPr>
        <w:t xml:space="preserve"> Vendredi</w:t>
      </w:r>
      <w:r w:rsidRPr="00B72DE4">
        <w:rPr>
          <w:lang w:val="fr-FR"/>
        </w:rPr>
        <w:t xml:space="preserve"> </w:t>
      </w:r>
      <w:r w:rsidR="00EC6FBE">
        <w:rPr>
          <w:lang w:val="fr-FR"/>
        </w:rPr>
        <w:t>02.10</w:t>
      </w:r>
      <w:r w:rsidRPr="00B72DE4">
        <w:rPr>
          <w:lang w:val="fr-FR"/>
        </w:rPr>
        <w:t xml:space="preserve">.2020, avec les documents mentionnés ci-dessus. </w:t>
      </w:r>
      <w:r w:rsidRPr="00B72DE4">
        <w:rPr>
          <w:lang w:val="fr-FR"/>
        </w:rPr>
        <w:lastRenderedPageBreak/>
        <w:t>Les candidatures après cette date ne seront pas prises en compte. Les documents seront soumis à l'adresse postale suivante</w:t>
      </w:r>
      <w:r w:rsidR="00F72DB3">
        <w:rPr>
          <w:lang w:val="fr-FR"/>
        </w:rPr>
        <w:t> :</w:t>
      </w:r>
      <w:r w:rsidR="002319CD">
        <w:rPr>
          <w:lang w:val="fr-FR"/>
        </w:rPr>
        <w:t xml:space="preserve"> niamey</w:t>
      </w:r>
      <w:r w:rsidRPr="00B72DE4">
        <w:rPr>
          <w:lang w:val="fr-FR"/>
        </w:rPr>
        <w:t>@ticaret.gov.tr sous forme de document électronique (par numérisation au format de PDF). Les originaux de ces documents et leur (1) copie doivent également être présentés avant l'examen.</w:t>
      </w:r>
      <w:r w:rsidR="00031E50">
        <w:rPr>
          <w:lang w:val="fr-FR"/>
        </w:rPr>
        <w:t xml:space="preserve"> </w:t>
      </w:r>
    </w:p>
    <w:p w:rsidR="00702B23" w:rsidRPr="001A6A61" w:rsidRDefault="00B72DE4" w:rsidP="00B72DE4">
      <w:pPr>
        <w:pStyle w:val="Heading3"/>
        <w:numPr>
          <w:ilvl w:val="0"/>
          <w:numId w:val="3"/>
        </w:numPr>
        <w:spacing w:before="269" w:beforeAutospacing="0" w:after="161" w:afterAutospacing="0" w:line="258" w:lineRule="atLeast"/>
        <w:rPr>
          <w:sz w:val="24"/>
          <w:szCs w:val="24"/>
          <w:lang w:val="en-GB"/>
        </w:rPr>
      </w:pPr>
      <w:r w:rsidRPr="00B72DE4">
        <w:rPr>
          <w:sz w:val="24"/>
          <w:szCs w:val="24"/>
          <w:lang w:val="en-GB"/>
        </w:rPr>
        <w:t>Examen:</w:t>
      </w:r>
    </w:p>
    <w:p w:rsidR="001A6A61" w:rsidRDefault="00B72DE4" w:rsidP="005E329F">
      <w:pPr>
        <w:pStyle w:val="NormalWeb"/>
        <w:spacing w:before="161" w:after="161"/>
        <w:jc w:val="both"/>
        <w:rPr>
          <w:lang w:val="fr-FR"/>
        </w:rPr>
      </w:pPr>
      <w:r w:rsidRPr="00B72DE4">
        <w:rPr>
          <w:lang w:val="fr-FR"/>
        </w:rPr>
        <w:t>La date et les détails de l'examen seront communiqués ultérieurement aux candidats dont les candidatures sont jugées appropriées.</w:t>
      </w:r>
    </w:p>
    <w:p w:rsidR="005E329F" w:rsidRPr="005E329F" w:rsidRDefault="005E329F" w:rsidP="005E329F">
      <w:pPr>
        <w:pStyle w:val="NormalWeb"/>
        <w:spacing w:before="161" w:after="161"/>
        <w:jc w:val="both"/>
        <w:rPr>
          <w:lang w:val="fr-FR"/>
        </w:rPr>
      </w:pPr>
    </w:p>
    <w:p w:rsidR="008B27F7" w:rsidRPr="00B72DE4" w:rsidRDefault="00B72DE4" w:rsidP="00C9266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72DE4">
        <w:rPr>
          <w:rFonts w:ascii="Times New Roman" w:hAnsi="Times New Roman" w:cs="Times New Roman"/>
          <w:b/>
          <w:sz w:val="24"/>
          <w:szCs w:val="24"/>
          <w:lang w:val="fr-FR"/>
        </w:rPr>
        <w:t xml:space="preserve">Note très importante: L'employeur doit intenter une action en justice contre ceux qui ont présenté des documents ou </w:t>
      </w:r>
      <w:r w:rsidR="005E329F" w:rsidRPr="00B72DE4">
        <w:rPr>
          <w:rFonts w:ascii="Times New Roman" w:hAnsi="Times New Roman" w:cs="Times New Roman"/>
          <w:b/>
          <w:sz w:val="24"/>
          <w:szCs w:val="24"/>
          <w:lang w:val="fr-FR"/>
        </w:rPr>
        <w:t>des déclarations trompeuses</w:t>
      </w:r>
      <w:r w:rsidRPr="00B72DE4">
        <w:rPr>
          <w:rFonts w:ascii="Times New Roman" w:hAnsi="Times New Roman" w:cs="Times New Roman"/>
          <w:b/>
          <w:sz w:val="24"/>
          <w:szCs w:val="24"/>
          <w:lang w:val="fr-FR"/>
        </w:rPr>
        <w:t>; s'il est recruté, le recrutement est annulé; s'il est payé, le paiement sera compensé par le taux d'intérêt légal.</w:t>
      </w:r>
    </w:p>
    <w:p w:rsidR="00542427" w:rsidRDefault="00542427" w:rsidP="00542427">
      <w:pPr>
        <w:pStyle w:val="NormalWeb"/>
        <w:spacing w:before="161" w:beforeAutospacing="0" w:after="161" w:afterAutospacing="0"/>
        <w:jc w:val="both"/>
        <w:rPr>
          <w:lang w:val="fr-FR"/>
        </w:rPr>
      </w:pPr>
    </w:p>
    <w:p w:rsidR="005E329F" w:rsidRDefault="005E329F" w:rsidP="00542427">
      <w:pPr>
        <w:pStyle w:val="NormalWeb"/>
        <w:spacing w:before="161" w:beforeAutospacing="0" w:after="161" w:afterAutospacing="0"/>
        <w:jc w:val="both"/>
        <w:rPr>
          <w:lang w:val="fr-FR"/>
        </w:rPr>
      </w:pPr>
    </w:p>
    <w:p w:rsidR="005E329F" w:rsidRPr="00B72DE4" w:rsidRDefault="005E329F" w:rsidP="00542427">
      <w:pPr>
        <w:pStyle w:val="NormalWeb"/>
        <w:spacing w:before="161" w:beforeAutospacing="0" w:after="161" w:afterAutospacing="0"/>
        <w:jc w:val="both"/>
        <w:rPr>
          <w:lang w:val="fr-FR"/>
        </w:rPr>
      </w:pPr>
    </w:p>
    <w:p w:rsidR="005E329F" w:rsidRPr="005E329F" w:rsidRDefault="005E329F" w:rsidP="005E329F">
      <w:pPr>
        <w:pStyle w:val="NormalWeb"/>
        <w:spacing w:before="120" w:after="0" w:afterAutospacing="0"/>
        <w:jc w:val="both"/>
        <w:rPr>
          <w:lang w:val="fr-FR"/>
        </w:rPr>
      </w:pPr>
      <w:r>
        <w:rPr>
          <w:lang w:val="fr-FR"/>
        </w:rPr>
        <w:t xml:space="preserve">AMBASSADE DE TURQUIE A </w:t>
      </w:r>
      <w:r w:rsidR="001E6A0F">
        <w:rPr>
          <w:lang w:val="fr-FR"/>
        </w:rPr>
        <w:t>NIAMEY</w:t>
      </w:r>
    </w:p>
    <w:p w:rsidR="005E329F" w:rsidRDefault="005E329F" w:rsidP="005E329F">
      <w:pPr>
        <w:pStyle w:val="NormalWeb"/>
        <w:spacing w:before="120" w:beforeAutospacing="0" w:after="0" w:afterAutospacing="0"/>
        <w:jc w:val="both"/>
        <w:rPr>
          <w:lang w:val="fr-FR"/>
        </w:rPr>
      </w:pPr>
      <w:r w:rsidRPr="005E329F">
        <w:rPr>
          <w:lang w:val="fr-FR"/>
        </w:rPr>
        <w:t>BUREAU DU CONSEILLER COMMERCIAL</w:t>
      </w:r>
    </w:p>
    <w:p w:rsidR="00542427" w:rsidRPr="001F486E" w:rsidRDefault="00542427" w:rsidP="00542427">
      <w:pPr>
        <w:pStyle w:val="NormalWeb"/>
        <w:spacing w:before="120" w:beforeAutospacing="0" w:after="120" w:afterAutospacing="0"/>
        <w:jc w:val="both"/>
        <w:rPr>
          <w:lang w:val="fr-FR"/>
        </w:rPr>
      </w:pPr>
      <w:r w:rsidRPr="001F486E">
        <w:rPr>
          <w:lang w:val="fr-FR"/>
        </w:rPr>
        <w:t xml:space="preserve">E-mail   : </w:t>
      </w:r>
      <w:r w:rsidR="002C6ED5">
        <w:rPr>
          <w:lang w:val="fr-FR"/>
        </w:rPr>
        <w:t>niamey</w:t>
      </w:r>
      <w:r w:rsidR="00B10868">
        <w:rPr>
          <w:lang w:val="fr-FR"/>
        </w:rPr>
        <w:t>@ticaret</w:t>
      </w:r>
      <w:r w:rsidRPr="001F486E">
        <w:rPr>
          <w:lang w:val="fr-FR"/>
        </w:rPr>
        <w:t xml:space="preserve">.gov.tr </w:t>
      </w:r>
    </w:p>
    <w:p w:rsidR="000104CB" w:rsidRPr="001F486E" w:rsidRDefault="000104CB" w:rsidP="00651B9C">
      <w:pPr>
        <w:pStyle w:val="NormalWeb"/>
        <w:spacing w:before="161" w:beforeAutospacing="0" w:after="161" w:afterAutospacing="0"/>
        <w:jc w:val="both"/>
        <w:rPr>
          <w:lang w:val="fr-FR"/>
        </w:rPr>
      </w:pPr>
    </w:p>
    <w:sectPr w:rsidR="000104CB" w:rsidRPr="001F486E" w:rsidSect="00385501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F4A" w:rsidRDefault="00C21F4A" w:rsidP="000104CB">
      <w:pPr>
        <w:spacing w:after="0" w:line="240" w:lineRule="auto"/>
      </w:pPr>
      <w:r>
        <w:separator/>
      </w:r>
    </w:p>
  </w:endnote>
  <w:endnote w:type="continuationSeparator" w:id="0">
    <w:p w:rsidR="00C21F4A" w:rsidRDefault="00C21F4A" w:rsidP="0001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F4A" w:rsidRDefault="00C21F4A" w:rsidP="000104CB">
      <w:pPr>
        <w:spacing w:after="0" w:line="240" w:lineRule="auto"/>
      </w:pPr>
      <w:r>
        <w:separator/>
      </w:r>
    </w:p>
  </w:footnote>
  <w:footnote w:type="continuationSeparator" w:id="0">
    <w:p w:rsidR="00C21F4A" w:rsidRDefault="00C21F4A" w:rsidP="0001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D2ACA"/>
    <w:multiLevelType w:val="multilevel"/>
    <w:tmpl w:val="01A8D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7204C"/>
    <w:multiLevelType w:val="hybridMultilevel"/>
    <w:tmpl w:val="C9EA973A"/>
    <w:lvl w:ilvl="0" w:tplc="041F001B">
      <w:start w:val="1"/>
      <w:numFmt w:val="lowerRoman"/>
      <w:lvlText w:val="%1."/>
      <w:lvlJc w:val="righ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1C1468"/>
    <w:multiLevelType w:val="multilevel"/>
    <w:tmpl w:val="01A8D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5D28F0"/>
    <w:multiLevelType w:val="multilevel"/>
    <w:tmpl w:val="978A1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30632A"/>
    <w:multiLevelType w:val="multilevel"/>
    <w:tmpl w:val="BBF2D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F7"/>
    <w:rsid w:val="000104CB"/>
    <w:rsid w:val="00014A2E"/>
    <w:rsid w:val="00031E50"/>
    <w:rsid w:val="00041CB5"/>
    <w:rsid w:val="00060B6A"/>
    <w:rsid w:val="0006597C"/>
    <w:rsid w:val="00103F31"/>
    <w:rsid w:val="00120829"/>
    <w:rsid w:val="00147169"/>
    <w:rsid w:val="00154C5E"/>
    <w:rsid w:val="00161FC2"/>
    <w:rsid w:val="001711B3"/>
    <w:rsid w:val="001A6A61"/>
    <w:rsid w:val="001B12E2"/>
    <w:rsid w:val="001E5631"/>
    <w:rsid w:val="001E6A0F"/>
    <w:rsid w:val="001F486E"/>
    <w:rsid w:val="002319CD"/>
    <w:rsid w:val="00282ECF"/>
    <w:rsid w:val="002A3DD4"/>
    <w:rsid w:val="002C6ED5"/>
    <w:rsid w:val="002F4406"/>
    <w:rsid w:val="00300DEB"/>
    <w:rsid w:val="0034427F"/>
    <w:rsid w:val="00365B36"/>
    <w:rsid w:val="00385501"/>
    <w:rsid w:val="0038615F"/>
    <w:rsid w:val="00395841"/>
    <w:rsid w:val="0039705D"/>
    <w:rsid w:val="003E789E"/>
    <w:rsid w:val="00422F8D"/>
    <w:rsid w:val="0048232E"/>
    <w:rsid w:val="0048383F"/>
    <w:rsid w:val="004D65FA"/>
    <w:rsid w:val="00503B8E"/>
    <w:rsid w:val="00505BFA"/>
    <w:rsid w:val="00542427"/>
    <w:rsid w:val="00590D67"/>
    <w:rsid w:val="005B4638"/>
    <w:rsid w:val="005B641E"/>
    <w:rsid w:val="005E329F"/>
    <w:rsid w:val="00626431"/>
    <w:rsid w:val="00651B9C"/>
    <w:rsid w:val="00671551"/>
    <w:rsid w:val="00672D8A"/>
    <w:rsid w:val="006A31FA"/>
    <w:rsid w:val="00702B23"/>
    <w:rsid w:val="00713262"/>
    <w:rsid w:val="00721C66"/>
    <w:rsid w:val="007378C0"/>
    <w:rsid w:val="0074610F"/>
    <w:rsid w:val="00750E9B"/>
    <w:rsid w:val="00754FE0"/>
    <w:rsid w:val="0076642C"/>
    <w:rsid w:val="007E0C1B"/>
    <w:rsid w:val="00813075"/>
    <w:rsid w:val="0083326A"/>
    <w:rsid w:val="00850053"/>
    <w:rsid w:val="008549BD"/>
    <w:rsid w:val="008876E9"/>
    <w:rsid w:val="00890E00"/>
    <w:rsid w:val="008B27F7"/>
    <w:rsid w:val="008B2FC0"/>
    <w:rsid w:val="008B748B"/>
    <w:rsid w:val="009E1167"/>
    <w:rsid w:val="009E7011"/>
    <w:rsid w:val="00A15603"/>
    <w:rsid w:val="00A63FC2"/>
    <w:rsid w:val="00A714D7"/>
    <w:rsid w:val="00AA291E"/>
    <w:rsid w:val="00AB3252"/>
    <w:rsid w:val="00AF167F"/>
    <w:rsid w:val="00B10868"/>
    <w:rsid w:val="00B156C5"/>
    <w:rsid w:val="00B44D8B"/>
    <w:rsid w:val="00B60ABA"/>
    <w:rsid w:val="00B61372"/>
    <w:rsid w:val="00B715A5"/>
    <w:rsid w:val="00B72DE4"/>
    <w:rsid w:val="00BB34D4"/>
    <w:rsid w:val="00BB4870"/>
    <w:rsid w:val="00BF4E8B"/>
    <w:rsid w:val="00C07971"/>
    <w:rsid w:val="00C17A0A"/>
    <w:rsid w:val="00C21F4A"/>
    <w:rsid w:val="00C72887"/>
    <w:rsid w:val="00C92660"/>
    <w:rsid w:val="00C93C4E"/>
    <w:rsid w:val="00C94654"/>
    <w:rsid w:val="00CA5071"/>
    <w:rsid w:val="00CD1029"/>
    <w:rsid w:val="00D57CD0"/>
    <w:rsid w:val="00E362C7"/>
    <w:rsid w:val="00E40852"/>
    <w:rsid w:val="00E57939"/>
    <w:rsid w:val="00EC6FBE"/>
    <w:rsid w:val="00ED58A0"/>
    <w:rsid w:val="00ED77DD"/>
    <w:rsid w:val="00F552A8"/>
    <w:rsid w:val="00F72DB3"/>
    <w:rsid w:val="00F8527B"/>
    <w:rsid w:val="00FD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852768-FD41-40C1-8CD9-1031CB46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7F7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8B27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Heading2">
    <w:name w:val="heading 2"/>
    <w:basedOn w:val="Normal"/>
    <w:link w:val="Heading2Char"/>
    <w:uiPriority w:val="9"/>
    <w:qFormat/>
    <w:rsid w:val="008B27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Heading3">
    <w:name w:val="heading 3"/>
    <w:basedOn w:val="Normal"/>
    <w:link w:val="Heading3Char"/>
    <w:uiPriority w:val="9"/>
    <w:qFormat/>
    <w:rsid w:val="008B27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7F7"/>
    <w:rPr>
      <w:rFonts w:eastAsia="Times New Roman"/>
      <w:b/>
      <w:bCs/>
      <w:kern w:val="36"/>
      <w:sz w:val="48"/>
      <w:szCs w:val="48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rsid w:val="008B27F7"/>
    <w:rPr>
      <w:rFonts w:eastAsia="Times New Roman"/>
      <w:b/>
      <w:bCs/>
      <w:sz w:val="36"/>
      <w:szCs w:val="36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8B27F7"/>
    <w:rPr>
      <w:rFonts w:eastAsia="Times New Roman"/>
      <w:b/>
      <w:bCs/>
      <w:sz w:val="27"/>
      <w:szCs w:val="27"/>
      <w:lang w:eastAsia="tr-TR"/>
    </w:rPr>
  </w:style>
  <w:style w:type="character" w:styleId="Hyperlink">
    <w:name w:val="Hyperlink"/>
    <w:basedOn w:val="DefaultParagraphFont"/>
    <w:uiPriority w:val="99"/>
    <w:unhideWhenUsed/>
    <w:rsid w:val="008B27F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B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8B27F7"/>
    <w:rPr>
      <w:b/>
      <w:bCs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74610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0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4CB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0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4CB"/>
    <w:rPr>
      <w:rFonts w:asciiTheme="minorHAnsi" w:hAnsiTheme="minorHAnsi" w:cstheme="minorBidi"/>
      <w:sz w:val="22"/>
      <w:szCs w:val="22"/>
    </w:rPr>
  </w:style>
  <w:style w:type="character" w:customStyle="1" w:styleId="zmlenmeyenBahsetme2">
    <w:name w:val="Çözümlenmeyen Bahsetme2"/>
    <w:basedOn w:val="DefaultParagraphFont"/>
    <w:uiPriority w:val="99"/>
    <w:semiHidden/>
    <w:unhideWhenUsed/>
    <w:rsid w:val="00B60ABA"/>
    <w:rPr>
      <w:color w:val="605E5C"/>
      <w:shd w:val="clear" w:color="auto" w:fill="E1DFDD"/>
    </w:rPr>
  </w:style>
  <w:style w:type="character" w:customStyle="1" w:styleId="tlid-translation">
    <w:name w:val="tlid-translation"/>
    <w:basedOn w:val="DefaultParagraphFont"/>
    <w:rsid w:val="00041CB5"/>
  </w:style>
  <w:style w:type="paragraph" w:styleId="HTMLPreformatted">
    <w:name w:val="HTML Preformatted"/>
    <w:basedOn w:val="Normal"/>
    <w:link w:val="HTMLPreformattedChar"/>
    <w:uiPriority w:val="99"/>
    <w:unhideWhenUsed/>
    <w:rsid w:val="00FD0D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D0D3E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74182-C739-46BA-A1F0-FC4AEABC7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NeC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Mustafa Ateşci</cp:lastModifiedBy>
  <cp:revision>2</cp:revision>
  <dcterms:created xsi:type="dcterms:W3CDTF">2020-09-14T09:13:00Z</dcterms:created>
  <dcterms:modified xsi:type="dcterms:W3CDTF">2020-09-14T09:13:00Z</dcterms:modified>
</cp:coreProperties>
</file>